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B8" w:rsidRPr="00F05C41" w:rsidRDefault="005524C0" w:rsidP="005524C0">
      <w:pPr>
        <w:jc w:val="right"/>
        <w:rPr>
          <w:rFonts w:ascii="Times New Roman" w:hAnsi="Times New Roman" w:cs="Times New Roman"/>
          <w:sz w:val="24"/>
          <w:szCs w:val="24"/>
        </w:rPr>
      </w:pPr>
      <w:r w:rsidRPr="00F05C41">
        <w:rPr>
          <w:rFonts w:ascii="Times New Roman" w:hAnsi="Times New Roman" w:cs="Times New Roman"/>
          <w:sz w:val="24"/>
          <w:szCs w:val="24"/>
        </w:rPr>
        <w:t>Приложение 9</w:t>
      </w:r>
    </w:p>
    <w:p w:rsidR="005524C0" w:rsidRPr="005524C0" w:rsidRDefault="005524C0" w:rsidP="00552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24C0">
        <w:rPr>
          <w:rFonts w:ascii="Times New Roman" w:hAnsi="Times New Roman" w:cs="Times New Roman"/>
          <w:b/>
          <w:sz w:val="28"/>
          <w:szCs w:val="28"/>
        </w:rPr>
        <w:t>Порядок определения справедливой стоимости и обесценения имущества</w:t>
      </w:r>
    </w:p>
    <w:p w:rsidR="005524C0" w:rsidRDefault="005524C0" w:rsidP="005524C0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 w:rsidRPr="005524C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Справедливая стоимость</w:t>
      </w:r>
      <w:r w:rsidR="00601CFF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 xml:space="preserve"> объектов нефинансовых активов</w:t>
      </w:r>
      <w:r w:rsidRPr="005524C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 xml:space="preserve">может рассчитываться </w:t>
      </w:r>
      <w:r w:rsidR="00601CFF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следующими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 xml:space="preserve"> методами:</w:t>
      </w:r>
    </w:p>
    <w:p w:rsidR="00976C95" w:rsidRDefault="00976C95" w:rsidP="005524C0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5524C0" w:rsidRPr="00601CFF" w:rsidRDefault="005524C0" w:rsidP="005524C0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601CFF">
        <w:rPr>
          <w:rFonts w:ascii="Times New Roman" w:eastAsia="SimSun" w:hAnsi="Times New Roman" w:cs="Times New Roman"/>
          <w:i/>
          <w:sz w:val="28"/>
          <w:szCs w:val="28"/>
          <w:shd w:val="clear" w:color="auto" w:fill="FFFFFF"/>
          <w:lang w:eastAsia="ar-SA"/>
        </w:rPr>
        <w:t xml:space="preserve">1. </w:t>
      </w:r>
      <w:r w:rsidR="00601CFF" w:rsidRPr="00601CFF">
        <w:rPr>
          <w:rFonts w:ascii="Times New Roman" w:eastAsia="SimSun" w:hAnsi="Times New Roman" w:cs="Times New Roman"/>
          <w:i/>
          <w:sz w:val="28"/>
          <w:szCs w:val="28"/>
          <w:shd w:val="clear" w:color="auto" w:fill="FFFFFF"/>
          <w:lang w:eastAsia="ar-SA"/>
        </w:rPr>
        <w:t>М</w:t>
      </w:r>
      <w:r w:rsidRPr="00601CFF">
        <w:rPr>
          <w:rFonts w:ascii="Times New Roman" w:eastAsia="SimSun" w:hAnsi="Times New Roman" w:cs="Times New Roman"/>
          <w:i/>
          <w:sz w:val="28"/>
          <w:szCs w:val="28"/>
          <w:shd w:val="clear" w:color="auto" w:fill="FFFFFF"/>
          <w:lang w:eastAsia="ar-SA"/>
        </w:rPr>
        <w:t>е</w:t>
      </w:r>
      <w:r w:rsidRPr="005524C0">
        <w:rPr>
          <w:rFonts w:ascii="Times New Roman" w:eastAsia="SimSun" w:hAnsi="Times New Roman" w:cs="Times New Roman"/>
          <w:i/>
          <w:sz w:val="28"/>
          <w:szCs w:val="28"/>
          <w:shd w:val="clear" w:color="auto" w:fill="FFFFFF"/>
          <w:lang w:eastAsia="ar-SA"/>
        </w:rPr>
        <w:t>тодом рыночных цен</w:t>
      </w:r>
      <w:r w:rsidR="00601CFF" w:rsidRPr="00601CFF">
        <w:rPr>
          <w:rFonts w:ascii="Times New Roman" w:eastAsia="SimSun" w:hAnsi="Times New Roman" w:cs="Times New Roman"/>
          <w:i/>
          <w:sz w:val="28"/>
          <w:szCs w:val="28"/>
          <w:shd w:val="clear" w:color="auto" w:fill="FFFFFF"/>
          <w:lang w:eastAsia="ar-SA"/>
        </w:rPr>
        <w:t>.</w:t>
      </w:r>
    </w:p>
    <w:p w:rsidR="005524C0" w:rsidRPr="00601CFF" w:rsidRDefault="005524C0" w:rsidP="00601CFF">
      <w:pPr>
        <w:pStyle w:val="a3"/>
        <w:ind w:firstLine="567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shd w:val="clear" w:color="auto" w:fill="FFFFFF"/>
          <w:lang w:eastAsia="ar-SA"/>
        </w:rPr>
        <w:t>При определении справедливой стоимости методом рыночных цен используют</w:t>
      </w:r>
      <w:r w:rsidR="00601CFF">
        <w:rPr>
          <w:rFonts w:eastAsia="SimSun"/>
          <w:sz w:val="28"/>
          <w:szCs w:val="28"/>
          <w:shd w:val="clear" w:color="auto" w:fill="FFFFFF"/>
          <w:lang w:eastAsia="ar-SA"/>
        </w:rPr>
        <w:t>ся</w:t>
      </w:r>
      <w:r>
        <w:rPr>
          <w:rFonts w:eastAsia="SimSun"/>
          <w:sz w:val="28"/>
          <w:szCs w:val="28"/>
          <w:shd w:val="clear" w:color="auto" w:fill="FFFFFF"/>
          <w:lang w:eastAsia="ar-SA"/>
        </w:rPr>
        <w:t xml:space="preserve"> документально подтвержденные данные о текущих рыночных ценах, о </w:t>
      </w:r>
      <w:r w:rsidRPr="005524C0">
        <w:rPr>
          <w:sz w:val="28"/>
          <w:szCs w:val="28"/>
        </w:rPr>
        <w:t>недавних сделках с аналогичными или схожими активами. В расчет бер</w:t>
      </w:r>
      <w:r>
        <w:rPr>
          <w:sz w:val="28"/>
          <w:szCs w:val="28"/>
        </w:rPr>
        <w:t>утся</w:t>
      </w:r>
      <w:r w:rsidRPr="005524C0">
        <w:rPr>
          <w:sz w:val="28"/>
          <w:szCs w:val="28"/>
        </w:rPr>
        <w:t xml:space="preserve"> сделки без отсрочки платежа. Данные о ценах </w:t>
      </w:r>
      <w:r w:rsidR="00601CFF">
        <w:rPr>
          <w:sz w:val="28"/>
          <w:szCs w:val="28"/>
        </w:rPr>
        <w:t>берут</w:t>
      </w:r>
      <w:r w:rsidRPr="005524C0">
        <w:rPr>
          <w:sz w:val="28"/>
          <w:szCs w:val="28"/>
        </w:rPr>
        <w:t xml:space="preserve"> из СМИ, интернета или письменной информации от производителя</w:t>
      </w:r>
      <w:r w:rsidR="00601CFF">
        <w:rPr>
          <w:sz w:val="28"/>
          <w:szCs w:val="28"/>
        </w:rPr>
        <w:t xml:space="preserve">, </w:t>
      </w:r>
      <w:r w:rsidRPr="005524C0">
        <w:rPr>
          <w:sz w:val="28"/>
          <w:szCs w:val="28"/>
        </w:rPr>
        <w:t>использу</w:t>
      </w:r>
      <w:r w:rsidR="00601CFF">
        <w:rPr>
          <w:sz w:val="28"/>
          <w:szCs w:val="28"/>
        </w:rPr>
        <w:t>ют</w:t>
      </w:r>
      <w:r w:rsidRPr="005524C0">
        <w:rPr>
          <w:sz w:val="28"/>
          <w:szCs w:val="28"/>
        </w:rPr>
        <w:t xml:space="preserve"> сведения о стоимости от органов статистики, из специальной литературы либо экспертных заключений</w:t>
      </w:r>
      <w:r w:rsidR="00601CFF">
        <w:rPr>
          <w:sz w:val="28"/>
          <w:szCs w:val="28"/>
        </w:rPr>
        <w:t xml:space="preserve">, </w:t>
      </w:r>
      <w:r w:rsidR="00601CFF" w:rsidRPr="005524C0">
        <w:rPr>
          <w:rFonts w:eastAsia="SimSun"/>
          <w:sz w:val="28"/>
          <w:szCs w:val="28"/>
          <w:shd w:val="clear" w:color="auto" w:fill="FFFFFF"/>
          <w:lang w:eastAsia="ar-SA"/>
        </w:rPr>
        <w:t>прайс-лист</w:t>
      </w:r>
      <w:r w:rsidR="00601CFF">
        <w:rPr>
          <w:rFonts w:eastAsia="SimSun"/>
          <w:sz w:val="28"/>
          <w:szCs w:val="28"/>
          <w:shd w:val="clear" w:color="auto" w:fill="FFFFFF"/>
          <w:lang w:eastAsia="ar-SA"/>
        </w:rPr>
        <w:t>ов</w:t>
      </w:r>
      <w:r w:rsidR="00601CFF" w:rsidRPr="005524C0">
        <w:rPr>
          <w:rFonts w:eastAsia="SimSun"/>
          <w:sz w:val="28"/>
          <w:szCs w:val="28"/>
          <w:shd w:val="clear" w:color="auto" w:fill="FFFFFF"/>
          <w:lang w:eastAsia="ar-SA"/>
        </w:rPr>
        <w:t xml:space="preserve"> завода-изготовителя, справки оценщиков</w:t>
      </w:r>
      <w:r w:rsidRPr="005524C0">
        <w:rPr>
          <w:sz w:val="28"/>
          <w:szCs w:val="28"/>
        </w:rPr>
        <w:t xml:space="preserve">. Если цены из разных </w:t>
      </w:r>
      <w:r w:rsidRPr="00601CFF">
        <w:rPr>
          <w:sz w:val="28"/>
          <w:szCs w:val="28"/>
        </w:rPr>
        <w:t>источников отличаются, стоимость актива рассчит</w:t>
      </w:r>
      <w:r w:rsidR="00601CFF" w:rsidRPr="00601CFF">
        <w:rPr>
          <w:sz w:val="28"/>
          <w:szCs w:val="28"/>
        </w:rPr>
        <w:t>ывается</w:t>
      </w:r>
      <w:r w:rsidRPr="00601CFF">
        <w:rPr>
          <w:sz w:val="28"/>
          <w:szCs w:val="28"/>
        </w:rPr>
        <w:t xml:space="preserve"> одним из методов определения начальной (максимальной) цены контракта по Закону № 44-ФЗ</w:t>
      </w:r>
      <w:r w:rsidR="00601CFF" w:rsidRPr="00601CFF">
        <w:rPr>
          <w:sz w:val="28"/>
          <w:szCs w:val="28"/>
        </w:rPr>
        <w:t xml:space="preserve"> (</w:t>
      </w:r>
      <w:hyperlink r:id="rId5" w:anchor="/document/12/230734/dfasyfnc35/" w:history="1">
        <w:r w:rsidRPr="00601CFF">
          <w:rPr>
            <w:rStyle w:val="a4"/>
            <w:color w:val="auto"/>
            <w:sz w:val="28"/>
            <w:szCs w:val="28"/>
            <w:u w:val="none"/>
          </w:rPr>
          <w:t>методом сопоставимых цен</w:t>
        </w:r>
      </w:hyperlink>
      <w:r w:rsidR="00601CFF" w:rsidRPr="00601CFF">
        <w:rPr>
          <w:sz w:val="28"/>
          <w:szCs w:val="28"/>
        </w:rPr>
        <w:t>)</w:t>
      </w:r>
      <w:r w:rsidRPr="00601CFF">
        <w:rPr>
          <w:sz w:val="28"/>
          <w:szCs w:val="28"/>
        </w:rPr>
        <w:t>.</w:t>
      </w:r>
      <w:r w:rsidRPr="00601CFF">
        <w:rPr>
          <w:rStyle w:val="btn"/>
          <w:vanish/>
          <w:sz w:val="28"/>
          <w:szCs w:val="28"/>
        </w:rPr>
        <w:t>9</w:t>
      </w:r>
      <w:hyperlink r:id="rId6" w:anchor="/document/16/62261/backlinkanchor265/" w:history="1">
        <w:r w:rsidRPr="00601CFF">
          <w:rPr>
            <w:rStyle w:val="a4"/>
            <w:vanish/>
            <w:sz w:val="28"/>
            <w:szCs w:val="28"/>
          </w:rPr>
          <w:t>Как учреждениям Архангельской области отразить в бухучете передачу и получение имущества в безвозмездное...</w:t>
        </w:r>
      </w:hyperlink>
    </w:p>
    <w:p w:rsidR="005524C0" w:rsidRPr="00601CFF" w:rsidRDefault="00601CFF" w:rsidP="00601CFF">
      <w:pPr>
        <w:pStyle w:val="a3"/>
        <w:ind w:firstLine="567"/>
        <w:jc w:val="both"/>
        <w:rPr>
          <w:sz w:val="28"/>
          <w:szCs w:val="28"/>
        </w:rPr>
      </w:pPr>
      <w:r w:rsidRPr="00601CFF">
        <w:rPr>
          <w:sz w:val="28"/>
          <w:szCs w:val="28"/>
        </w:rPr>
        <w:t>В случае отсутствия данных</w:t>
      </w:r>
      <w:r w:rsidR="005524C0" w:rsidRPr="00601CFF">
        <w:rPr>
          <w:sz w:val="28"/>
          <w:szCs w:val="28"/>
        </w:rPr>
        <w:t xml:space="preserve"> о ценах</w:t>
      </w:r>
      <w:r w:rsidRPr="00601CFF">
        <w:rPr>
          <w:sz w:val="28"/>
          <w:szCs w:val="28"/>
        </w:rPr>
        <w:t xml:space="preserve"> </w:t>
      </w:r>
      <w:r w:rsidR="005524C0" w:rsidRPr="00601CFF">
        <w:rPr>
          <w:sz w:val="28"/>
          <w:szCs w:val="28"/>
        </w:rPr>
        <w:t>объект</w:t>
      </w:r>
      <w:r w:rsidRPr="00601CFF">
        <w:rPr>
          <w:sz w:val="28"/>
          <w:szCs w:val="28"/>
        </w:rPr>
        <w:t xml:space="preserve"> принимается</w:t>
      </w:r>
      <w:r w:rsidR="005524C0" w:rsidRPr="00601CFF">
        <w:rPr>
          <w:sz w:val="28"/>
          <w:szCs w:val="28"/>
        </w:rPr>
        <w:t xml:space="preserve"> к учету </w:t>
      </w:r>
      <w:r w:rsidR="00976C95">
        <w:rPr>
          <w:sz w:val="28"/>
          <w:szCs w:val="28"/>
        </w:rPr>
        <w:br/>
      </w:r>
      <w:r w:rsidR="005524C0" w:rsidRPr="00601CFF">
        <w:rPr>
          <w:sz w:val="28"/>
          <w:szCs w:val="28"/>
        </w:rPr>
        <w:t>в условной оценке: 1 объект – 1 руб. </w:t>
      </w:r>
      <w:r w:rsidRPr="00601CFF">
        <w:rPr>
          <w:sz w:val="28"/>
          <w:szCs w:val="28"/>
        </w:rPr>
        <w:t xml:space="preserve">В случае, если документальное подтверждение о цене объекта пришло после его условной оценке, балансовая стоимость объекта комиссией по поступлению, оценке </w:t>
      </w:r>
      <w:r w:rsidR="00976C95">
        <w:rPr>
          <w:sz w:val="28"/>
          <w:szCs w:val="28"/>
        </w:rPr>
        <w:br/>
      </w:r>
      <w:r w:rsidRPr="00601CFF">
        <w:rPr>
          <w:sz w:val="28"/>
          <w:szCs w:val="28"/>
        </w:rPr>
        <w:t>и выбытию нефинансовых активов пересчитывается.</w:t>
      </w:r>
    </w:p>
    <w:p w:rsidR="005524C0" w:rsidRPr="00601CFF" w:rsidRDefault="00601CFF" w:rsidP="005524C0">
      <w:pPr>
        <w:pStyle w:val="a3"/>
        <w:jc w:val="both"/>
        <w:rPr>
          <w:sz w:val="28"/>
          <w:szCs w:val="28"/>
        </w:rPr>
      </w:pPr>
      <w:r w:rsidRPr="00601CFF">
        <w:rPr>
          <w:sz w:val="28"/>
          <w:szCs w:val="28"/>
        </w:rPr>
        <w:t xml:space="preserve">Основание: </w:t>
      </w:r>
      <w:r w:rsidR="005524C0" w:rsidRPr="00601CFF">
        <w:rPr>
          <w:sz w:val="28"/>
          <w:szCs w:val="28"/>
        </w:rPr>
        <w:t>п</w:t>
      </w:r>
      <w:r w:rsidRPr="00601CFF">
        <w:rPr>
          <w:sz w:val="28"/>
          <w:szCs w:val="28"/>
        </w:rPr>
        <w:t>.</w:t>
      </w:r>
      <w:r w:rsidR="005524C0" w:rsidRPr="00601CFF">
        <w:rPr>
          <w:sz w:val="28"/>
          <w:szCs w:val="28"/>
        </w:rPr>
        <w:t xml:space="preserve"> </w:t>
      </w:r>
      <w:hyperlink r:id="rId7" w:anchor="/document/99/420388973/XA00M9G2ND/" w:tooltip="55. При использовании метода рыночных цен справедливая стоимость актива (обязательства) определяется на основании текущих рыночных цен или данных о недавних сделках с аналогичными..." w:history="1">
        <w:r w:rsidR="005524C0" w:rsidRPr="00976C95">
          <w:rPr>
            <w:rStyle w:val="a4"/>
            <w:color w:val="auto"/>
            <w:sz w:val="28"/>
            <w:szCs w:val="28"/>
            <w:u w:val="none"/>
          </w:rPr>
          <w:t>55</w:t>
        </w:r>
      </w:hyperlink>
      <w:r w:rsidR="005524C0" w:rsidRPr="00976C95">
        <w:rPr>
          <w:sz w:val="28"/>
          <w:szCs w:val="28"/>
        </w:rPr>
        <w:t xml:space="preserve">, </w:t>
      </w:r>
      <w:hyperlink r:id="rId8" w:anchor="/document/99/420388973/XA00MDC2NU/" w:tooltip="57. Для целей бухгалтерского учета, формирования и раскрытия показателей бухгалтерской (финансовой) отчетности рыночной ценой является цена, которая может быть получена (уплачена).." w:history="1">
        <w:r w:rsidR="005524C0" w:rsidRPr="00976C95">
          <w:rPr>
            <w:rStyle w:val="a4"/>
            <w:color w:val="auto"/>
            <w:sz w:val="28"/>
            <w:szCs w:val="28"/>
            <w:u w:val="none"/>
          </w:rPr>
          <w:t>57</w:t>
        </w:r>
      </w:hyperlink>
      <w:r w:rsidR="005524C0" w:rsidRPr="00976C95">
        <w:rPr>
          <w:sz w:val="28"/>
          <w:szCs w:val="28"/>
        </w:rPr>
        <w:t xml:space="preserve">, </w:t>
      </w:r>
      <w:hyperlink r:id="rId9" w:anchor="/document/99/420388973/XA00MEC2N9/" w:tooltip="59. При определении справедливой стоимости используются документально подтвержденные данные о рыночных ценах, полученные субъектом учета как от независимых экспертов (оценщиков),.." w:history="1">
        <w:r w:rsidR="005524C0" w:rsidRPr="00976C95">
          <w:rPr>
            <w:rStyle w:val="a4"/>
            <w:color w:val="auto"/>
            <w:sz w:val="28"/>
            <w:szCs w:val="28"/>
            <w:u w:val="none"/>
          </w:rPr>
          <w:t>59</w:t>
        </w:r>
      </w:hyperlink>
      <w:r w:rsidR="005524C0" w:rsidRPr="00976C95">
        <w:rPr>
          <w:sz w:val="28"/>
          <w:szCs w:val="28"/>
        </w:rPr>
        <w:t xml:space="preserve"> СГС «Концептуальные основы бухучета </w:t>
      </w:r>
      <w:r w:rsidR="00976C95">
        <w:rPr>
          <w:sz w:val="28"/>
          <w:szCs w:val="28"/>
        </w:rPr>
        <w:br/>
      </w:r>
      <w:r w:rsidR="005524C0" w:rsidRPr="00976C95">
        <w:rPr>
          <w:sz w:val="28"/>
          <w:szCs w:val="28"/>
        </w:rPr>
        <w:t xml:space="preserve">и отчетности», </w:t>
      </w:r>
      <w:hyperlink r:id="rId10" w:anchor="/document/99/902249301/XA00MA22N7/" w:tooltip="25. Первоначальной (фактической) стоимостью объектов нефинансовых активов, полученных учреждением по необменной операции (безвозмездно, в том числе по договору дарения), является..." w:history="1">
        <w:r w:rsidR="005524C0" w:rsidRPr="00976C95">
          <w:rPr>
            <w:rStyle w:val="a4"/>
            <w:color w:val="auto"/>
            <w:sz w:val="28"/>
            <w:szCs w:val="28"/>
            <w:u w:val="none"/>
          </w:rPr>
          <w:t>пункт 25</w:t>
        </w:r>
      </w:hyperlink>
      <w:r w:rsidR="005524C0" w:rsidRPr="00976C95">
        <w:rPr>
          <w:sz w:val="28"/>
          <w:szCs w:val="28"/>
        </w:rPr>
        <w:t xml:space="preserve"> Инструкции к Единому плану счетов № 157н </w:t>
      </w:r>
      <w:r w:rsidR="00976C95">
        <w:rPr>
          <w:sz w:val="28"/>
          <w:szCs w:val="28"/>
        </w:rPr>
        <w:br/>
      </w:r>
      <w:r w:rsidR="005524C0" w:rsidRPr="00976C95">
        <w:rPr>
          <w:sz w:val="28"/>
          <w:szCs w:val="28"/>
        </w:rPr>
        <w:t>и разъяснен</w:t>
      </w:r>
      <w:r w:rsidR="00976C95" w:rsidRPr="00976C95">
        <w:rPr>
          <w:sz w:val="28"/>
          <w:szCs w:val="28"/>
        </w:rPr>
        <w:t>ия</w:t>
      </w:r>
      <w:r w:rsidR="005524C0" w:rsidRPr="00976C95">
        <w:rPr>
          <w:sz w:val="28"/>
          <w:szCs w:val="28"/>
        </w:rPr>
        <w:t xml:space="preserve"> в письмах Минфина </w:t>
      </w:r>
      <w:hyperlink r:id="rId11" w:anchor="/document/99/552401639/" w:history="1">
        <w:r w:rsidR="005524C0" w:rsidRPr="00976C95">
          <w:rPr>
            <w:rStyle w:val="a4"/>
            <w:color w:val="auto"/>
            <w:sz w:val="28"/>
            <w:szCs w:val="28"/>
            <w:u w:val="none"/>
          </w:rPr>
          <w:t>от 07.12.2018 № 02-06-10/89110</w:t>
        </w:r>
      </w:hyperlink>
      <w:r w:rsidR="005524C0" w:rsidRPr="00976C95">
        <w:rPr>
          <w:sz w:val="28"/>
          <w:szCs w:val="28"/>
        </w:rPr>
        <w:t xml:space="preserve">, </w:t>
      </w:r>
      <w:r w:rsidR="00976C95">
        <w:rPr>
          <w:sz w:val="28"/>
          <w:szCs w:val="28"/>
        </w:rPr>
        <w:br/>
      </w:r>
      <w:hyperlink r:id="rId12" w:anchor="/document/99/551516248/" w:history="1">
        <w:r w:rsidR="005524C0" w:rsidRPr="00976C95">
          <w:rPr>
            <w:rStyle w:val="a4"/>
            <w:color w:val="auto"/>
            <w:sz w:val="28"/>
            <w:szCs w:val="28"/>
            <w:u w:val="none"/>
          </w:rPr>
          <w:t>от 21.09.2018 № 02-06-10/67818</w:t>
        </w:r>
      </w:hyperlink>
      <w:r w:rsidR="005524C0" w:rsidRPr="00601CFF">
        <w:rPr>
          <w:sz w:val="28"/>
          <w:szCs w:val="28"/>
        </w:rPr>
        <w:t>.</w:t>
      </w:r>
    </w:p>
    <w:p w:rsidR="00601CFF" w:rsidRDefault="00601CFF" w:rsidP="00601CFF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 xml:space="preserve">2. </w:t>
      </w:r>
      <w:r w:rsidRPr="00601CFF">
        <w:rPr>
          <w:rFonts w:ascii="Times New Roman" w:eastAsia="SimSun" w:hAnsi="Times New Roman" w:cs="Times New Roman"/>
          <w:i/>
          <w:sz w:val="28"/>
          <w:szCs w:val="28"/>
          <w:shd w:val="clear" w:color="auto" w:fill="FFFFFF"/>
          <w:lang w:eastAsia="ar-SA"/>
        </w:rPr>
        <w:t>Методом амор</w:t>
      </w:r>
      <w:r>
        <w:rPr>
          <w:rFonts w:ascii="Times New Roman" w:eastAsia="SimSun" w:hAnsi="Times New Roman" w:cs="Times New Roman"/>
          <w:i/>
          <w:sz w:val="28"/>
          <w:szCs w:val="28"/>
          <w:shd w:val="clear" w:color="auto" w:fill="FFFFFF"/>
          <w:lang w:eastAsia="ar-SA"/>
        </w:rPr>
        <w:t>тизационной стоимостью замещения</w:t>
      </w:r>
      <w:r w:rsidRPr="00601CFF">
        <w:rPr>
          <w:rFonts w:ascii="Times New Roman" w:eastAsia="SimSun" w:hAnsi="Times New Roman" w:cs="Times New Roman"/>
          <w:i/>
          <w:sz w:val="28"/>
          <w:szCs w:val="28"/>
          <w:shd w:val="clear" w:color="auto" w:fill="FFFFFF"/>
          <w:lang w:eastAsia="ar-SA"/>
        </w:rPr>
        <w:t>.</w:t>
      </w:r>
    </w:p>
    <w:p w:rsidR="005524C0" w:rsidRPr="005524C0" w:rsidRDefault="00601CFF" w:rsidP="00976C95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6C95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>При определении справедливой стоимости м</w:t>
      </w:r>
      <w:r w:rsidRPr="0055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етод</w:t>
      </w:r>
      <w:r w:rsidRPr="009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55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амортизированной стоимости замещения</w:t>
      </w:r>
      <w:r w:rsidR="005524C0" w:rsidRPr="0055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справедливая</w:t>
      </w:r>
      <w:r w:rsidR="005524C0" w:rsidRPr="0055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стоимость рассчит</w:t>
      </w:r>
      <w:r w:rsidRPr="009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ывается</w:t>
      </w:r>
      <w:r w:rsidR="005524C0" w:rsidRPr="0055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формуле: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98"/>
        <w:gridCol w:w="460"/>
        <w:gridCol w:w="3424"/>
        <w:gridCol w:w="440"/>
        <w:gridCol w:w="2933"/>
      </w:tblGrid>
      <w:tr w:rsidR="005524C0" w:rsidRPr="005524C0" w:rsidTr="007E58DD">
        <w:tc>
          <w:tcPr>
            <w:tcW w:w="0" w:type="auto"/>
            <w:vAlign w:val="center"/>
            <w:hideMark/>
          </w:tcPr>
          <w:p w:rsidR="005524C0" w:rsidRPr="005524C0" w:rsidRDefault="005524C0" w:rsidP="00552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24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Справедливая стоимость</w:t>
            </w:r>
          </w:p>
        </w:tc>
        <w:tc>
          <w:tcPr>
            <w:tcW w:w="0" w:type="auto"/>
            <w:vAlign w:val="center"/>
            <w:hideMark/>
          </w:tcPr>
          <w:p w:rsidR="005524C0" w:rsidRPr="005524C0" w:rsidRDefault="005524C0" w:rsidP="005524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C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5524C0" w:rsidRPr="005524C0" w:rsidRDefault="005524C0" w:rsidP="00552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24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Стоимость восстановления или замены актива</w:t>
            </w:r>
            <w:hyperlink r:id="rId13" w:anchor="/document/86/113722/r114/" w:history="1">
              <w:r w:rsidRPr="00976C95">
                <w:rPr>
                  <w:rFonts w:ascii="Times New Roman" w:eastAsiaTheme="minorEastAsia" w:hAnsi="Times New Roman" w:cs="Times New Roman"/>
                  <w:sz w:val="28"/>
                  <w:szCs w:val="2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vAlign w:val="center"/>
            <w:hideMark/>
          </w:tcPr>
          <w:p w:rsidR="005524C0" w:rsidRPr="005524C0" w:rsidRDefault="005524C0" w:rsidP="005524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C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5524C0" w:rsidRPr="005524C0" w:rsidRDefault="005524C0" w:rsidP="00552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24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накопленной амортизации</w:t>
            </w:r>
            <w:hyperlink r:id="rId14" w:anchor="/document/86/113722/r115/" w:history="1">
              <w:r w:rsidRPr="00976C95">
                <w:rPr>
                  <w:rFonts w:ascii="Times New Roman" w:eastAsiaTheme="minorEastAsia" w:hAnsi="Times New Roman" w:cs="Times New Roman"/>
                  <w:sz w:val="28"/>
                  <w:szCs w:val="28"/>
                  <w:u w:val="single"/>
                  <w:lang w:eastAsia="ru-RU"/>
                </w:rPr>
                <w:t>**</w:t>
              </w:r>
            </w:hyperlink>
          </w:p>
        </w:tc>
      </w:tr>
      <w:tr w:rsidR="00976C95" w:rsidRPr="005524C0" w:rsidTr="007E58DD">
        <w:tc>
          <w:tcPr>
            <w:tcW w:w="0" w:type="auto"/>
            <w:gridSpan w:val="5"/>
            <w:vAlign w:val="center"/>
            <w:hideMark/>
          </w:tcPr>
          <w:p w:rsidR="005524C0" w:rsidRPr="005524C0" w:rsidRDefault="00F05C41" w:rsidP="00976C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5" w:anchor="/document/86/113722/vr116/" w:history="1">
              <w:r w:rsidR="005524C0" w:rsidRPr="00976C95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="005524C0" w:rsidRPr="005524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Наименьшая из величин.</w:t>
            </w:r>
          </w:p>
          <w:p w:rsidR="005524C0" w:rsidRPr="005524C0" w:rsidRDefault="00F05C41" w:rsidP="00976C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6" w:anchor="/document/86/113722/vr117/" w:history="1">
              <w:r w:rsidR="005524C0" w:rsidRPr="00976C95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="005524C0" w:rsidRPr="005524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Рассчит</w:t>
            </w:r>
            <w:r w:rsidR="00976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ывается</w:t>
            </w:r>
            <w:r w:rsidR="005524C0" w:rsidRPr="005524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стоимости восстановления или замены (котор</w:t>
            </w:r>
            <w:r w:rsidR="00976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  <w:r w:rsidR="005524C0" w:rsidRPr="005524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использует</w:t>
            </w:r>
            <w:r w:rsidR="00976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ся</w:t>
            </w:r>
            <w:r w:rsidR="005524C0" w:rsidRPr="005524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формуле).</w:t>
            </w:r>
          </w:p>
        </w:tc>
      </w:tr>
    </w:tbl>
    <w:p w:rsidR="005524C0" w:rsidRPr="005524C0" w:rsidRDefault="005524C0" w:rsidP="00976C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24C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Стоимость восстановления – это стоимость полного восстановления (воспроизводства) полезного потенциала актива. </w:t>
      </w:r>
      <w:r w:rsidR="00976C95" w:rsidRPr="009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55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Например, стоимость восстановления </w:t>
      </w:r>
      <w:r w:rsidR="00976C95" w:rsidRPr="009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объекта</w:t>
      </w:r>
      <w:r w:rsidRPr="0055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которое было разрушено</w:t>
      </w:r>
      <w:r w:rsidR="00976C95" w:rsidRPr="009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55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524C0" w:rsidRPr="005524C0" w:rsidRDefault="005524C0" w:rsidP="00976C9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5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Стоимость замены</w:t>
      </w:r>
      <w:r w:rsidR="00976C95" w:rsidRPr="009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(ремонта)</w:t>
      </w:r>
      <w:r w:rsidRPr="0055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рассчитывае</w:t>
      </w:r>
      <w:r w:rsidR="00976C95" w:rsidRPr="009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55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рыночной цене </w:t>
      </w:r>
      <w:r w:rsidR="009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5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аналогичный товар</w:t>
      </w:r>
      <w:r w:rsidR="00976C95" w:rsidRPr="009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 этом у</w:t>
      </w:r>
      <w:r w:rsidRPr="0055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читывае</w:t>
      </w:r>
      <w:r w:rsidR="00976C95" w:rsidRPr="009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55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 его полезного использования </w:t>
      </w:r>
      <w:r w:rsidR="00976C95" w:rsidRPr="009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55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стоимость ремонта </w:t>
      </w:r>
      <w:r w:rsidR="00976C95" w:rsidRPr="009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объекта</w:t>
      </w:r>
      <w:r w:rsidRPr="0055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которое использовалось</w:t>
      </w:r>
      <w:r w:rsidR="00976C95" w:rsidRPr="009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55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сравни</w:t>
      </w:r>
      <w:r w:rsidR="00976C95" w:rsidRPr="009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вается</w:t>
      </w:r>
      <w:r w:rsidRPr="0055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рыночной ценой аналогичного </w:t>
      </w:r>
      <w:r w:rsidR="00976C95" w:rsidRPr="009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объекта</w:t>
      </w:r>
      <w:r w:rsidRPr="0055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таким же сроком использования.</w:t>
      </w:r>
      <w:proofErr w:type="gramEnd"/>
    </w:p>
    <w:p w:rsidR="005524C0" w:rsidRPr="005524C0" w:rsidRDefault="00976C95" w:rsidP="005524C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5524C0" w:rsidRPr="0055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7" w:anchor="/document/99/420388973/XA00MCA2NP/" w:tooltip="56. При определении справедливой стоимости актива по методу амортизированной стоимости замещения последняя определяется как разница между стоимостью восстановления (воспроизводства).." w:history="1">
        <w:r w:rsidR="005524C0" w:rsidRPr="00976C9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</w:t>
        </w:r>
        <w:r w:rsidRPr="00976C9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5524C0" w:rsidRPr="00976C9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56</w:t>
        </w:r>
      </w:hyperlink>
      <w:r w:rsidR="005524C0" w:rsidRPr="00552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СГС «Концептуальные основы бухучета и отчетности».</w:t>
      </w:r>
    </w:p>
    <w:p w:rsidR="00CB3F65" w:rsidRPr="00CB3F65" w:rsidRDefault="005524C0" w:rsidP="00CB3F65">
      <w:pPr>
        <w:pStyle w:val="a3"/>
        <w:rPr>
          <w:sz w:val="28"/>
          <w:szCs w:val="28"/>
        </w:rPr>
      </w:pPr>
      <w:r w:rsidRPr="00CB3F65">
        <w:rPr>
          <w:sz w:val="28"/>
          <w:szCs w:val="28"/>
        </w:rPr>
        <w:t xml:space="preserve">По объектам, у которых в ходе </w:t>
      </w:r>
      <w:r w:rsidR="00CB3F65">
        <w:rPr>
          <w:sz w:val="28"/>
          <w:szCs w:val="28"/>
        </w:rPr>
        <w:t>экспертизы (тестирования) в</w:t>
      </w:r>
      <w:r w:rsidRPr="00CB3F65">
        <w:rPr>
          <w:sz w:val="28"/>
          <w:szCs w:val="28"/>
        </w:rPr>
        <w:t>ыявили признаки обесценения, определ</w:t>
      </w:r>
      <w:r w:rsidR="00CB3F65">
        <w:rPr>
          <w:sz w:val="28"/>
          <w:szCs w:val="28"/>
        </w:rPr>
        <w:t>яется</w:t>
      </w:r>
      <w:r w:rsidRPr="00CB3F65">
        <w:rPr>
          <w:sz w:val="28"/>
          <w:szCs w:val="28"/>
        </w:rPr>
        <w:t xml:space="preserve"> справедлив</w:t>
      </w:r>
      <w:r w:rsidR="00CB3F65">
        <w:rPr>
          <w:sz w:val="28"/>
          <w:szCs w:val="28"/>
        </w:rPr>
        <w:t>ая</w:t>
      </w:r>
      <w:r w:rsidRPr="00CB3F65">
        <w:rPr>
          <w:sz w:val="28"/>
          <w:szCs w:val="28"/>
        </w:rPr>
        <w:t xml:space="preserve"> стоимость</w:t>
      </w:r>
      <w:r w:rsidR="00CB3F65">
        <w:rPr>
          <w:sz w:val="28"/>
          <w:szCs w:val="28"/>
        </w:rPr>
        <w:t xml:space="preserve"> одним из двух вышеперечисленных методов и составляется решение об </w:t>
      </w:r>
      <w:r w:rsidR="00CB3F65" w:rsidRPr="00CB3F65">
        <w:rPr>
          <w:sz w:val="28"/>
          <w:szCs w:val="28"/>
        </w:rPr>
        <w:t>определении справедливой стоимости актива.</w:t>
      </w:r>
    </w:p>
    <w:p w:rsidR="005524C0" w:rsidRPr="00CB3F65" w:rsidRDefault="00CB3F65" w:rsidP="005524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5524C0" w:rsidRPr="00CB3F65">
        <w:rPr>
          <w:sz w:val="28"/>
          <w:szCs w:val="28"/>
        </w:rPr>
        <w:t>п</w:t>
      </w:r>
      <w:r w:rsidRPr="00CB3F65">
        <w:rPr>
          <w:sz w:val="28"/>
          <w:szCs w:val="28"/>
        </w:rPr>
        <w:t>.</w:t>
      </w:r>
      <w:r w:rsidR="005524C0" w:rsidRPr="00CB3F65">
        <w:rPr>
          <w:sz w:val="28"/>
          <w:szCs w:val="28"/>
        </w:rPr>
        <w:t xml:space="preserve"> </w:t>
      </w:r>
      <w:hyperlink r:id="rId18" w:anchor="/document/99/420388972/XA00MGA2O7/" w:tooltip="10. В случае выявления любого из признаков обесценения актива, указанных в пунктах 7-9 настоящего Стандарта, которые ранее не являлись основанием для признания обесценения актива,.." w:history="1">
        <w:r w:rsidR="005524C0" w:rsidRPr="00CB3F65">
          <w:rPr>
            <w:rStyle w:val="a4"/>
            <w:color w:val="auto"/>
            <w:sz w:val="28"/>
            <w:szCs w:val="28"/>
            <w:u w:val="none"/>
          </w:rPr>
          <w:t>10</w:t>
        </w:r>
      </w:hyperlink>
      <w:r w:rsidR="005524C0" w:rsidRPr="00CB3F65">
        <w:rPr>
          <w:sz w:val="28"/>
          <w:szCs w:val="28"/>
        </w:rPr>
        <w:t xml:space="preserve">, </w:t>
      </w:r>
      <w:hyperlink r:id="rId19" w:anchor="/document/99/420388972/XA00M7E2N4/" w:tooltip="11. Справедливая стоимость актива определяется субъектом учета с применением метода рыночных цен либо метода амортизированной стоимости замещения. Субъект учета использует тот метод,.." w:history="1">
        <w:r w:rsidR="005524C0" w:rsidRPr="00CB3F65">
          <w:rPr>
            <w:rStyle w:val="a4"/>
            <w:color w:val="auto"/>
            <w:sz w:val="28"/>
            <w:szCs w:val="28"/>
            <w:u w:val="none"/>
          </w:rPr>
          <w:t>11</w:t>
        </w:r>
      </w:hyperlink>
      <w:r w:rsidR="005524C0" w:rsidRPr="00CB3F65">
        <w:rPr>
          <w:sz w:val="28"/>
          <w:szCs w:val="28"/>
        </w:rPr>
        <w:t xml:space="preserve"> СГС «Обесценение активов».</w:t>
      </w:r>
    </w:p>
    <w:p w:rsidR="005524C0" w:rsidRDefault="005524C0"/>
    <w:sectPr w:rsidR="0055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D1"/>
    <w:rsid w:val="005524C0"/>
    <w:rsid w:val="00601CFF"/>
    <w:rsid w:val="007E51B8"/>
    <w:rsid w:val="00976C95"/>
    <w:rsid w:val="00CB3F65"/>
    <w:rsid w:val="00F05C41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4C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4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4C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524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24C0"/>
    <w:rPr>
      <w:color w:val="0000FF"/>
      <w:u w:val="single"/>
    </w:rPr>
  </w:style>
  <w:style w:type="character" w:customStyle="1" w:styleId="btn">
    <w:name w:val="btn"/>
    <w:basedOn w:val="a0"/>
    <w:rsid w:val="005524C0"/>
  </w:style>
  <w:style w:type="character" w:customStyle="1" w:styleId="doc-notescomment">
    <w:name w:val="doc-notes__comment"/>
    <w:basedOn w:val="a0"/>
    <w:rsid w:val="005524C0"/>
  </w:style>
  <w:style w:type="character" w:styleId="a5">
    <w:name w:val="Strong"/>
    <w:basedOn w:val="a0"/>
    <w:uiPriority w:val="22"/>
    <w:qFormat/>
    <w:rsid w:val="005524C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524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4C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4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4C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524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24C0"/>
    <w:rPr>
      <w:color w:val="0000FF"/>
      <w:u w:val="single"/>
    </w:rPr>
  </w:style>
  <w:style w:type="character" w:customStyle="1" w:styleId="btn">
    <w:name w:val="btn"/>
    <w:basedOn w:val="a0"/>
    <w:rsid w:val="005524C0"/>
  </w:style>
  <w:style w:type="character" w:customStyle="1" w:styleId="doc-notescomment">
    <w:name w:val="doc-notes__comment"/>
    <w:basedOn w:val="a0"/>
    <w:rsid w:val="005524C0"/>
  </w:style>
  <w:style w:type="character" w:styleId="a5">
    <w:name w:val="Strong"/>
    <w:basedOn w:val="a0"/>
    <w:uiPriority w:val="22"/>
    <w:qFormat/>
    <w:rsid w:val="005524C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524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sfinansy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/" TargetMode="External"/><Relationship Id="rId11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Elena</cp:lastModifiedBy>
  <cp:revision>3</cp:revision>
  <dcterms:created xsi:type="dcterms:W3CDTF">2020-05-20T10:39:00Z</dcterms:created>
  <dcterms:modified xsi:type="dcterms:W3CDTF">2020-11-19T10:00:00Z</dcterms:modified>
</cp:coreProperties>
</file>